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A4" w:rsidRDefault="009311A4" w:rsidP="00D875CA"/>
    <w:p w:rsidR="00AB3808" w:rsidRDefault="009311A4" w:rsidP="00D875CA">
      <w:r>
        <w:t>Here are</w:t>
      </w:r>
      <w:r w:rsidR="00D875CA">
        <w:t xml:space="preserve"> </w:t>
      </w:r>
      <w:r>
        <w:t>instructions for</w:t>
      </w:r>
      <w:r w:rsidR="00502EA8">
        <w:t xml:space="preserve"> getting Promotion and Tenure evaluation data out of New Innovations.</w:t>
      </w:r>
      <w:r w:rsidR="00D875CA">
        <w:t xml:space="preserve"> </w:t>
      </w:r>
    </w:p>
    <w:p w:rsidR="009311A4" w:rsidRDefault="009311A4" w:rsidP="009311A4">
      <w:pPr>
        <w:pStyle w:val="Heading1"/>
      </w:pPr>
      <w:r>
        <w:t>Assistance</w:t>
      </w:r>
    </w:p>
    <w:p w:rsidR="00D875CA" w:rsidRDefault="00D875CA" w:rsidP="00D875CA">
      <w:r>
        <w:t>Call Alex Dompe for assistance if you have any difficulty or questions.</w:t>
      </w:r>
    </w:p>
    <w:p w:rsidR="00D875CA" w:rsidRDefault="00D875CA" w:rsidP="00D875CA">
      <w:pPr>
        <w:rPr>
          <w:color w:val="E36C0A"/>
          <w:sz w:val="20"/>
          <w:szCs w:val="20"/>
        </w:rPr>
      </w:pPr>
      <w:r>
        <w:rPr>
          <w:color w:val="E36C0A"/>
          <w:sz w:val="20"/>
          <w:szCs w:val="20"/>
        </w:rPr>
        <w:t>__</w:t>
      </w:r>
      <w:r>
        <w:rPr>
          <w:noProof/>
          <w:color w:val="0000FF"/>
          <w:sz w:val="20"/>
          <w:szCs w:val="20"/>
        </w:rPr>
        <w:drawing>
          <wp:inline distT="0" distB="0" distL="0" distR="0">
            <wp:extent cx="1524000" cy="304800"/>
            <wp:effectExtent l="0" t="0" r="0" b="0"/>
            <wp:docPr id="1" name="Picture 1" descr="Description: Description: Description: Description: Description: cid:image001.gif@01CBFB52.48D88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cid:image001.gif@01CBFB52.48D882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E36C0A"/>
          <w:sz w:val="20"/>
          <w:szCs w:val="20"/>
        </w:rPr>
        <w:t>__</w:t>
      </w:r>
    </w:p>
    <w:p w:rsidR="00502EA8" w:rsidRPr="00437383" w:rsidRDefault="00D875CA" w:rsidP="00437383">
      <w:pPr>
        <w:rPr>
          <w:rFonts w:ascii="Verdana" w:hAnsi="Verdana"/>
          <w:color w:val="1F4E79"/>
          <w:sz w:val="20"/>
          <w:szCs w:val="20"/>
        </w:rPr>
      </w:pPr>
      <w:r>
        <w:rPr>
          <w:rFonts w:ascii="Verdana" w:hAnsi="Verdana"/>
          <w:color w:val="1F4E79"/>
          <w:sz w:val="20"/>
          <w:szCs w:val="20"/>
        </w:rPr>
        <w:t>Alex Dompe</w:t>
      </w:r>
      <w:r>
        <w:rPr>
          <w:rFonts w:ascii="Verdana" w:hAnsi="Verdana"/>
          <w:color w:val="1F4E79"/>
          <w:sz w:val="20"/>
          <w:szCs w:val="20"/>
        </w:rPr>
        <w:br/>
      </w:r>
      <w:r>
        <w:rPr>
          <w:rFonts w:ascii="Verdana" w:hAnsi="Verdana"/>
          <w:color w:val="1F497D"/>
          <w:sz w:val="20"/>
          <w:szCs w:val="20"/>
        </w:rPr>
        <w:t>Data Management Analyst</w:t>
      </w:r>
      <w:r>
        <w:rPr>
          <w:rFonts w:ascii="Verdana" w:hAnsi="Verdana"/>
          <w:color w:val="1F4E79"/>
          <w:sz w:val="20"/>
          <w:szCs w:val="20"/>
        </w:rPr>
        <w:br/>
      </w:r>
      <w:r>
        <w:rPr>
          <w:rFonts w:ascii="Verdana" w:hAnsi="Verdana"/>
          <w:color w:val="1F497D"/>
          <w:sz w:val="20"/>
          <w:szCs w:val="20"/>
        </w:rPr>
        <w:t>Office of Medical Education</w:t>
      </w:r>
      <w:r>
        <w:rPr>
          <w:rFonts w:ascii="Verdana" w:hAnsi="Verdana"/>
          <w:color w:val="1F4E79"/>
          <w:sz w:val="20"/>
          <w:szCs w:val="20"/>
        </w:rPr>
        <w:br/>
      </w:r>
      <w:r>
        <w:rPr>
          <w:rFonts w:ascii="Verdana" w:hAnsi="Verdana"/>
          <w:color w:val="1F497D"/>
          <w:sz w:val="20"/>
          <w:szCs w:val="20"/>
        </w:rPr>
        <w:t>UF College of Medicine</w:t>
      </w:r>
      <w:r>
        <w:rPr>
          <w:rFonts w:ascii="Verdana" w:hAnsi="Verdana"/>
          <w:color w:val="1F4E79"/>
          <w:sz w:val="20"/>
          <w:szCs w:val="20"/>
        </w:rPr>
        <w:br/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adompe3@ufl.edu</w:t>
        </w:r>
      </w:hyperlink>
      <w:r>
        <w:rPr>
          <w:rFonts w:ascii="Verdana" w:hAnsi="Verdana"/>
          <w:color w:val="1F4E79"/>
          <w:sz w:val="20"/>
          <w:szCs w:val="20"/>
        </w:rPr>
        <w:br/>
      </w:r>
      <w:r>
        <w:rPr>
          <w:rFonts w:ascii="Verdana" w:hAnsi="Verdana"/>
          <w:color w:val="1F497D"/>
          <w:sz w:val="20"/>
          <w:szCs w:val="20"/>
        </w:rPr>
        <w:t>(352)294-8654</w:t>
      </w:r>
    </w:p>
    <w:p w:rsidR="00437383" w:rsidRDefault="00437383" w:rsidP="00502EA8">
      <w:pPr>
        <w:pStyle w:val="Heading1"/>
      </w:pPr>
    </w:p>
    <w:p w:rsidR="00756740" w:rsidRDefault="00502EA8" w:rsidP="00502EA8">
      <w:pPr>
        <w:pStyle w:val="Heading1"/>
      </w:pPr>
      <w:r>
        <w:t xml:space="preserve">The </w:t>
      </w:r>
      <w:r w:rsidR="00756740">
        <w:t>Data</w:t>
      </w:r>
      <w:r>
        <w:t xml:space="preserve"> Source</w:t>
      </w:r>
    </w:p>
    <w:p w:rsidR="00B7028A" w:rsidRDefault="00B7028A" w:rsidP="00756740">
      <w:r>
        <w:t>The main source of data come</w:t>
      </w:r>
      <w:r w:rsidR="00502EA8">
        <w:t>s</w:t>
      </w:r>
      <w:r>
        <w:t xml:space="preserve"> fr</w:t>
      </w:r>
      <w:r w:rsidR="00502EA8">
        <w:t xml:space="preserve">om New Innovations Evaluation Reports and is limited to </w:t>
      </w:r>
      <w:r w:rsidR="007049C5">
        <w:t>the number of times t</w:t>
      </w:r>
      <w:r w:rsidR="00437383">
        <w:t>he faculty was evaluated</w:t>
      </w:r>
      <w:r w:rsidR="007049C5">
        <w:t>, the average score per question</w:t>
      </w:r>
      <w:r w:rsidR="00437383">
        <w:t xml:space="preserve"> for the faculty</w:t>
      </w:r>
      <w:r w:rsidR="007049C5">
        <w:t>, and the</w:t>
      </w:r>
      <w:r w:rsidR="00437383">
        <w:t xml:space="preserve"> overall</w:t>
      </w:r>
      <w:r w:rsidR="007049C5">
        <w:t xml:space="preserve"> average score </w:t>
      </w:r>
      <w:r w:rsidR="00437383">
        <w:t>for</w:t>
      </w:r>
      <w:r w:rsidR="007049C5">
        <w:t xml:space="preserve"> </w:t>
      </w:r>
      <w:r w:rsidR="00437383">
        <w:t>per</w:t>
      </w:r>
      <w:r w:rsidR="007049C5">
        <w:t xml:space="preserve"> question </w:t>
      </w:r>
      <w:r w:rsidR="00437383">
        <w:t>during the</w:t>
      </w:r>
      <w:r w:rsidR="007049C5">
        <w:t xml:space="preserve"> semester.</w:t>
      </w:r>
    </w:p>
    <w:p w:rsidR="007049C5" w:rsidRDefault="007049C5" w:rsidP="00756740">
      <w:r>
        <w:rPr>
          <w:noProof/>
        </w:rPr>
        <w:drawing>
          <wp:inline distT="0" distB="0" distL="0" distR="0" wp14:anchorId="1B614E70" wp14:editId="18427F9A">
            <wp:extent cx="5943600" cy="22047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8A" w:rsidRDefault="00B7028A" w:rsidP="00B7028A">
      <w:pPr>
        <w:pStyle w:val="Heading1"/>
      </w:pPr>
      <w:r>
        <w:t>Locating the Evaluations</w:t>
      </w:r>
    </w:p>
    <w:p w:rsidR="004E77FE" w:rsidRDefault="007049C5" w:rsidP="00B7028A">
      <w:r>
        <w:t>To locate the evaluating departments for</w:t>
      </w:r>
      <w:r w:rsidR="00A83F67">
        <w:t xml:space="preserve"> a </w:t>
      </w:r>
      <w:r w:rsidR="00B7028A">
        <w:t>faculty</w:t>
      </w:r>
      <w:r w:rsidR="00A83F67">
        <w:t xml:space="preserve"> </w:t>
      </w:r>
      <w:r>
        <w:t>member</w:t>
      </w:r>
      <w:r w:rsidR="00B7028A">
        <w:t xml:space="preserve">, log in </w:t>
      </w:r>
      <w:r>
        <w:t xml:space="preserve">to New Innovations </w:t>
      </w:r>
      <w:r w:rsidR="00B7028A">
        <w:t>and go to the Medical School department</w:t>
      </w:r>
      <w:r w:rsidR="004E77FE">
        <w:t xml:space="preserve"> using the dropdown in the upper right corner</w:t>
      </w:r>
      <w:r w:rsidR="00B7028A">
        <w:t xml:space="preserve">. </w:t>
      </w:r>
    </w:p>
    <w:p w:rsidR="004E77FE" w:rsidRDefault="004E77FE" w:rsidP="00B7028A">
      <w:r>
        <w:rPr>
          <w:noProof/>
        </w:rPr>
        <w:drawing>
          <wp:inline distT="0" distB="0" distL="0" distR="0" wp14:anchorId="245CCE2D" wp14:editId="7B42B632">
            <wp:extent cx="2619375" cy="323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83" w:rsidRDefault="00437383">
      <w:r>
        <w:br w:type="page"/>
      </w:r>
    </w:p>
    <w:p w:rsidR="00437383" w:rsidRDefault="00437383" w:rsidP="00B7028A"/>
    <w:p w:rsidR="004E77FE" w:rsidRDefault="00437383" w:rsidP="00B7028A">
      <w:r>
        <w:t>From Medical School, you</w:t>
      </w:r>
      <w:r w:rsidR="004E77FE">
        <w:t xml:space="preserve"> can run a report on a faculty member to see which departments conducted an evaluation on them.</w:t>
      </w:r>
    </w:p>
    <w:p w:rsidR="007049C5" w:rsidRDefault="007049C5" w:rsidP="00B7028A"/>
    <w:p w:rsidR="004E77FE" w:rsidRDefault="004E77FE" w:rsidP="00B7028A">
      <w:r>
        <w:t xml:space="preserve">Open Evaluations &gt; Reports and use the calendar icon </w:t>
      </w:r>
      <w:r w:rsidR="00437383">
        <w:t>on</w:t>
      </w:r>
      <w:r>
        <w:t xml:space="preserve"> the right of the screen to enter a date range. </w:t>
      </w:r>
    </w:p>
    <w:p w:rsidR="00A83F67" w:rsidRDefault="00A83F67" w:rsidP="00B7028A">
      <w:r>
        <w:rPr>
          <w:noProof/>
        </w:rPr>
        <w:drawing>
          <wp:inline distT="0" distB="0" distL="0" distR="0" wp14:anchorId="17825EF5" wp14:editId="2BB0BEA9">
            <wp:extent cx="1743075" cy="657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83" w:rsidRDefault="00437383" w:rsidP="00B7028A"/>
    <w:p w:rsidR="001A249C" w:rsidRDefault="001A249C" w:rsidP="00B7028A">
      <w:r>
        <w:t xml:space="preserve">Enter the date range of all the semesters needed for the Promotion and Tenure report.   </w:t>
      </w:r>
    </w:p>
    <w:p w:rsidR="001A249C" w:rsidRDefault="001A249C" w:rsidP="00B7028A">
      <w:r>
        <w:rPr>
          <w:noProof/>
        </w:rPr>
        <w:drawing>
          <wp:inline distT="0" distB="0" distL="0" distR="0" wp14:anchorId="57710904" wp14:editId="3D1D6B85">
            <wp:extent cx="3515360" cy="3236363"/>
            <wp:effectExtent l="0" t="0" r="889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9609" cy="3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9C" w:rsidRDefault="001A249C" w:rsidP="001A249C"/>
    <w:p w:rsidR="001A249C" w:rsidRDefault="001A249C" w:rsidP="001A249C">
      <w:r>
        <w:t>Once the date range is set, click on the Action button to the right of Faculty Reports and click View.</w:t>
      </w:r>
    </w:p>
    <w:p w:rsidR="001A249C" w:rsidRDefault="001A249C" w:rsidP="001A249C">
      <w:r>
        <w:rPr>
          <w:noProof/>
        </w:rPr>
        <w:drawing>
          <wp:inline distT="0" distB="0" distL="0" distR="0" wp14:anchorId="141812C2" wp14:editId="7A945305">
            <wp:extent cx="4443086" cy="1447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29691" cy="147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9C" w:rsidRDefault="001A249C" w:rsidP="001A249C"/>
    <w:p w:rsidR="001A249C" w:rsidRDefault="001A249C" w:rsidP="001A249C">
      <w:r>
        <w:t>Use the spyglass button to search for</w:t>
      </w:r>
      <w:r w:rsidR="00437383">
        <w:t xml:space="preserve"> the faculty member</w:t>
      </w:r>
      <w:r>
        <w:t>.</w:t>
      </w:r>
    </w:p>
    <w:p w:rsidR="001A249C" w:rsidRDefault="001A249C" w:rsidP="001A249C">
      <w:r>
        <w:rPr>
          <w:noProof/>
        </w:rPr>
        <w:drawing>
          <wp:inline distT="0" distB="0" distL="0" distR="0" wp14:anchorId="361DA8EC" wp14:editId="2AE63157">
            <wp:extent cx="2522220" cy="5377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9876" cy="55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83" w:rsidRDefault="00437383" w:rsidP="001A249C"/>
    <w:p w:rsidR="001A249C" w:rsidRDefault="00675A09" w:rsidP="001A249C">
      <w:r>
        <w:t>Take note of</w:t>
      </w:r>
      <w:r w:rsidR="001A249C">
        <w:t xml:space="preserve"> each department that has instructor evaluations for the faculty. </w:t>
      </w:r>
      <w:r w:rsidR="00E70DE9">
        <w:t xml:space="preserve">In the next </w:t>
      </w:r>
      <w:r w:rsidR="00E03036">
        <w:t>step,</w:t>
      </w:r>
      <w:r w:rsidR="00E70DE9">
        <w:t xml:space="preserve"> you will visit </w:t>
      </w:r>
      <w:r w:rsidR="00437383">
        <w:t>these</w:t>
      </w:r>
      <w:r w:rsidR="00E70DE9">
        <w:t xml:space="preserve"> depa</w:t>
      </w:r>
      <w:r w:rsidR="00437383">
        <w:t xml:space="preserve">rtments to extract your </w:t>
      </w:r>
      <w:r w:rsidR="00E70DE9">
        <w:t>report</w:t>
      </w:r>
      <w:r w:rsidR="00437383">
        <w:t>s</w:t>
      </w:r>
      <w:r w:rsidR="00E70DE9">
        <w:t xml:space="preserve">. </w:t>
      </w:r>
      <w:r w:rsidR="001A249C">
        <w:t xml:space="preserve"> </w:t>
      </w:r>
    </w:p>
    <w:p w:rsidR="00437383" w:rsidRDefault="00437383" w:rsidP="001A249C"/>
    <w:p w:rsidR="001A249C" w:rsidRDefault="001A249C" w:rsidP="00B7028A">
      <w:r>
        <w:rPr>
          <w:noProof/>
        </w:rPr>
        <w:drawing>
          <wp:inline distT="0" distB="0" distL="0" distR="0" wp14:anchorId="65DCCAF2" wp14:editId="626282C0">
            <wp:extent cx="5147515" cy="25374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6798" cy="255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9C" w:rsidRDefault="00E70DE9" w:rsidP="00E70DE9">
      <w:pPr>
        <w:pStyle w:val="Heading1"/>
      </w:pPr>
      <w:r>
        <w:t>Downloading the Reports</w:t>
      </w:r>
    </w:p>
    <w:p w:rsidR="00E70DE9" w:rsidRDefault="00E70DE9" w:rsidP="00E70DE9">
      <w:r>
        <w:t>Go to each department to collect the evaluation data.</w:t>
      </w:r>
    </w:p>
    <w:p w:rsidR="00E70DE9" w:rsidRDefault="00E70DE9" w:rsidP="00E70DE9">
      <w:r>
        <w:rPr>
          <w:noProof/>
        </w:rPr>
        <w:drawing>
          <wp:inline distT="0" distB="0" distL="0" distR="0" wp14:anchorId="49CB1F9F" wp14:editId="10890117">
            <wp:extent cx="2609850" cy="314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B28" w:rsidRDefault="00437383" w:rsidP="00B7028A">
      <w:r>
        <w:t>Go to Evaluations &gt; Reports and c</w:t>
      </w:r>
      <w:r w:rsidR="00E03036">
        <w:t>ollect the data</w:t>
      </w:r>
      <w:r>
        <w:t xml:space="preserve"> for the</w:t>
      </w:r>
      <w:r w:rsidR="00E03036">
        <w:t xml:space="preserve"> semester by using the calendar icon to </w:t>
      </w:r>
      <w:r w:rsidR="001E3B28">
        <w:t>set the</w:t>
      </w:r>
      <w:r w:rsidR="00E70DE9">
        <w:t xml:space="preserve"> date range. </w:t>
      </w:r>
    </w:p>
    <w:p w:rsidR="001E3B28" w:rsidRDefault="001E3B28" w:rsidP="001E3B28">
      <w:r>
        <w:t>Because our courses do not follow the UF semesters system, there is no perfect way to get all of the evaluations for a given semester</w:t>
      </w:r>
      <w:r w:rsidR="004E6AB1">
        <w:t>,</w:t>
      </w:r>
      <w:r>
        <w:t xml:space="preserve"> so one recommendation is to use back-to-back cutoff dates so that no evaluation </w:t>
      </w:r>
      <w:r w:rsidR="004E6AB1">
        <w:t xml:space="preserve">overlaps or </w:t>
      </w:r>
      <w:r>
        <w:t xml:space="preserve">goes uncounted. Below is a suggested block of dates for the 2017 – 2018 academic year. </w:t>
      </w:r>
    </w:p>
    <w:p w:rsidR="001E3B28" w:rsidRDefault="001E3B28" w:rsidP="001E3B28">
      <w:pPr>
        <w:pStyle w:val="ListParagraph"/>
        <w:numPr>
          <w:ilvl w:val="0"/>
          <w:numId w:val="3"/>
        </w:numPr>
      </w:pPr>
      <w:r>
        <w:t>2017 Fall: 8/6/2017 – 1/5/2018</w:t>
      </w:r>
    </w:p>
    <w:p w:rsidR="001E3B28" w:rsidRDefault="001E3B28" w:rsidP="001E3B28">
      <w:pPr>
        <w:pStyle w:val="ListParagraph"/>
        <w:numPr>
          <w:ilvl w:val="0"/>
          <w:numId w:val="3"/>
        </w:numPr>
      </w:pPr>
      <w:r>
        <w:t>2018 Spring: 1/6/2018 – 5/5/2018</w:t>
      </w:r>
    </w:p>
    <w:p w:rsidR="001E3B28" w:rsidRDefault="001E3B28" w:rsidP="001E3B28">
      <w:pPr>
        <w:pStyle w:val="ListParagraph"/>
        <w:numPr>
          <w:ilvl w:val="0"/>
          <w:numId w:val="3"/>
        </w:numPr>
      </w:pPr>
      <w:r>
        <w:t>2018 Summer: 5/6/2018 – 8/5/2018</w:t>
      </w:r>
    </w:p>
    <w:p w:rsidR="001E3B28" w:rsidRDefault="001E3B28" w:rsidP="00B7028A"/>
    <w:p w:rsidR="004E6AB1" w:rsidRDefault="004E6AB1" w:rsidP="00B7028A"/>
    <w:p w:rsidR="001E3B28" w:rsidRDefault="001E3B28" w:rsidP="00B7028A">
      <w:r>
        <w:t>This is th</w:t>
      </w:r>
      <w:r w:rsidR="00DD3606">
        <w:t xml:space="preserve">e date range set for </w:t>
      </w:r>
      <w:proofErr w:type="gramStart"/>
      <w:r w:rsidR="00DD3606">
        <w:t>Fall</w:t>
      </w:r>
      <w:proofErr w:type="gramEnd"/>
      <w:r w:rsidR="00DD3606">
        <w:t xml:space="preserve"> 2018.</w:t>
      </w:r>
      <w:r w:rsidR="00DD3606">
        <w:br/>
      </w:r>
    </w:p>
    <w:p w:rsidR="001E3B28" w:rsidRDefault="00437383" w:rsidP="00B7028A">
      <w:r>
        <w:rPr>
          <w:noProof/>
        </w:rPr>
        <w:drawing>
          <wp:inline distT="0" distB="0" distL="0" distR="0" wp14:anchorId="2E1EB52A" wp14:editId="36B45A62">
            <wp:extent cx="5105400" cy="134016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19388" cy="13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E9" w:rsidRDefault="00E70DE9" w:rsidP="00E06785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012E4C" w:rsidRDefault="00012E4C" w:rsidP="00E06785">
      <w:r>
        <w:t>After the semester</w:t>
      </w:r>
      <w:r w:rsidR="001E3B28">
        <w:t>’</w:t>
      </w:r>
      <w:r>
        <w:t>s date range has been set, click on Action then View next to Faculty Reports.</w:t>
      </w:r>
    </w:p>
    <w:p w:rsidR="00012E4C" w:rsidRDefault="00012E4C" w:rsidP="00E06785">
      <w:r>
        <w:rPr>
          <w:noProof/>
        </w:rPr>
        <w:drawing>
          <wp:inline distT="0" distB="0" distL="0" distR="0" wp14:anchorId="386A1AA1" wp14:editId="598C6BE0">
            <wp:extent cx="5943600" cy="193675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51" w:rsidRDefault="00244651">
      <w:r>
        <w:t xml:space="preserve">The faculty’s image will appear on their faculty evaluation page. Click on </w:t>
      </w:r>
      <w:r w:rsidR="00012E4C">
        <w:t xml:space="preserve">the </w:t>
      </w:r>
      <w:r>
        <w:t xml:space="preserve">Responses </w:t>
      </w:r>
      <w:r w:rsidR="00012E4C">
        <w:t>tab</w:t>
      </w:r>
      <w:r w:rsidR="00286B22">
        <w:t xml:space="preserve"> below the image</w:t>
      </w:r>
      <w:r w:rsidR="00012E4C">
        <w:t xml:space="preserve"> and check </w:t>
      </w:r>
      <w:r>
        <w:t xml:space="preserve">Show Hi/Lo Scores. Do not check </w:t>
      </w:r>
      <w:r w:rsidR="00012E4C">
        <w:t xml:space="preserve">Scoring Details, </w:t>
      </w:r>
      <w:r>
        <w:t>Identify Evaluators</w:t>
      </w:r>
      <w:r w:rsidR="00012E4C">
        <w:t>,</w:t>
      </w:r>
      <w:r>
        <w:t xml:space="preserve"> or Show Comments.</w:t>
      </w:r>
      <w:r w:rsidR="000560BB">
        <w:t xml:space="preserve"> </w:t>
      </w:r>
      <w:r>
        <w:t>Click on the angled arrow and select Export PDF.</w:t>
      </w:r>
    </w:p>
    <w:p w:rsidR="000560BB" w:rsidRDefault="000560BB"/>
    <w:p w:rsidR="00244651" w:rsidRDefault="000560BB">
      <w:r>
        <w:rPr>
          <w:noProof/>
        </w:rPr>
        <w:drawing>
          <wp:inline distT="0" distB="0" distL="0" distR="0" wp14:anchorId="4D75C002" wp14:editId="6DCAC11D">
            <wp:extent cx="4646507" cy="246126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22183" cy="250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51" w:rsidRDefault="00244651"/>
    <w:p w:rsidR="00244651" w:rsidRDefault="001E3B28">
      <w:r>
        <w:t>A pop-up window will appear for the selection of the Export Details. B</w:t>
      </w:r>
      <w:r w:rsidR="00244651">
        <w:t>e sure to</w:t>
      </w:r>
      <w:r w:rsidR="00012E4C">
        <w:t xml:space="preserve"> </w:t>
      </w:r>
      <w:r w:rsidR="00244651">
        <w:t>check</w:t>
      </w:r>
      <w:r w:rsidR="00012E4C">
        <w:t xml:space="preserve"> only the</w:t>
      </w:r>
      <w:r w:rsidR="00244651">
        <w:t xml:space="preserve"> Responses by T</w:t>
      </w:r>
      <w:r w:rsidR="00012E4C">
        <w:t>ag box. T</w:t>
      </w:r>
      <w:r w:rsidR="00244651">
        <w:t>hen click Export.</w:t>
      </w:r>
    </w:p>
    <w:p w:rsidR="00012E4C" w:rsidRDefault="00012E4C"/>
    <w:p w:rsidR="00244651" w:rsidRDefault="00012E4C">
      <w:r>
        <w:rPr>
          <w:noProof/>
        </w:rPr>
        <w:drawing>
          <wp:inline distT="0" distB="0" distL="0" distR="0" wp14:anchorId="284C5EEF" wp14:editId="46B299E8">
            <wp:extent cx="3177366" cy="3232785"/>
            <wp:effectExtent l="0" t="0" r="4445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86965" cy="324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651">
        <w:t xml:space="preserve"> </w:t>
      </w:r>
    </w:p>
    <w:p w:rsidR="00F20569" w:rsidRDefault="00F20569"/>
    <w:p w:rsidR="001E3B28" w:rsidRDefault="009741C7" w:rsidP="00E06785">
      <w:r>
        <w:t xml:space="preserve">The </w:t>
      </w:r>
      <w:r w:rsidR="001E3B28">
        <w:t xml:space="preserve">report will </w:t>
      </w:r>
      <w:r w:rsidR="008109A6">
        <w:t xml:space="preserve">be </w:t>
      </w:r>
      <w:bookmarkStart w:id="0" w:name="_GoBack"/>
      <w:bookmarkEnd w:id="0"/>
      <w:r w:rsidR="00675A09">
        <w:t>downloaded to the location of your choice as a PDF</w:t>
      </w:r>
      <w:r>
        <w:t xml:space="preserve"> document. </w:t>
      </w:r>
      <w:r w:rsidR="001E3B28">
        <w:t xml:space="preserve">Use Adobe Acrobat Pro DC </w:t>
      </w:r>
      <w:r w:rsidR="00822E3D">
        <w:t>to convert the document to Word or clip an image from</w:t>
      </w:r>
      <w:r w:rsidR="001E3B28">
        <w:t xml:space="preserve"> the PDF for your report. Repeat the process for </w:t>
      </w:r>
      <w:r w:rsidR="00822E3D">
        <w:t xml:space="preserve">all of </w:t>
      </w:r>
      <w:r w:rsidR="001E3B28">
        <w:t xml:space="preserve">the other </w:t>
      </w:r>
      <w:r w:rsidR="00822E3D">
        <w:t xml:space="preserve">departments and </w:t>
      </w:r>
      <w:r w:rsidR="001E3B28">
        <w:t>semesters.</w:t>
      </w:r>
    </w:p>
    <w:p w:rsidR="00D82524" w:rsidRDefault="00D82524" w:rsidP="00E06785"/>
    <w:p w:rsidR="00E91B6B" w:rsidRPr="00E91B6B" w:rsidRDefault="00BC7D7F" w:rsidP="00E91B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476250</wp:posOffset>
                </wp:positionV>
                <wp:extent cx="434340" cy="1295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6FF99" id="Rectangle 2" o:spid="_x0000_s1026" style="position:absolute;margin-left:44.4pt;margin-top:37.5pt;width:34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" fillcolor="white [3212]" strokecolor="#1f4d78 [1604]" strokeweight="1pt"/>
            </w:pict>
          </mc:Fallback>
        </mc:AlternateContent>
      </w:r>
      <w:r w:rsidR="00E91B6B">
        <w:t xml:space="preserve"> </w:t>
      </w:r>
      <w:r w:rsidR="00D82524">
        <w:rPr>
          <w:noProof/>
        </w:rPr>
        <w:drawing>
          <wp:inline distT="0" distB="0" distL="0" distR="0" wp14:anchorId="47A41D8E" wp14:editId="03688C43">
            <wp:extent cx="3019319" cy="24612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2405" cy="248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B6B" w:rsidRPr="00E91B6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D0" w:rsidRDefault="00627CD0" w:rsidP="007B468A">
      <w:pPr>
        <w:spacing w:after="0" w:line="240" w:lineRule="auto"/>
      </w:pPr>
      <w:r>
        <w:separator/>
      </w:r>
    </w:p>
  </w:endnote>
  <w:endnote w:type="continuationSeparator" w:id="0">
    <w:p w:rsidR="00627CD0" w:rsidRDefault="00627CD0" w:rsidP="007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8A" w:rsidRDefault="007B4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8A" w:rsidRDefault="007B4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8A" w:rsidRDefault="007B4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D0" w:rsidRDefault="00627CD0" w:rsidP="007B468A">
      <w:pPr>
        <w:spacing w:after="0" w:line="240" w:lineRule="auto"/>
      </w:pPr>
      <w:r>
        <w:separator/>
      </w:r>
    </w:p>
  </w:footnote>
  <w:footnote w:type="continuationSeparator" w:id="0">
    <w:p w:rsidR="00627CD0" w:rsidRDefault="00627CD0" w:rsidP="007B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8A" w:rsidRDefault="007B4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8A" w:rsidRDefault="007B468A" w:rsidP="007B468A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68A" w:rsidRDefault="007B468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109A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B468A" w:rsidRDefault="007B468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109A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PT Template and New Innovations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8A" w:rsidRDefault="007B4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937"/>
    <w:multiLevelType w:val="hybridMultilevel"/>
    <w:tmpl w:val="3F40C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951"/>
    <w:multiLevelType w:val="hybridMultilevel"/>
    <w:tmpl w:val="26D65B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9544F83"/>
    <w:multiLevelType w:val="hybridMultilevel"/>
    <w:tmpl w:val="0FFC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CA"/>
    <w:rsid w:val="00012E4C"/>
    <w:rsid w:val="000560BB"/>
    <w:rsid w:val="000E26DB"/>
    <w:rsid w:val="00184B50"/>
    <w:rsid w:val="001A249C"/>
    <w:rsid w:val="001A44AC"/>
    <w:rsid w:val="001E3B28"/>
    <w:rsid w:val="001E41C1"/>
    <w:rsid w:val="00241FE9"/>
    <w:rsid w:val="00244651"/>
    <w:rsid w:val="00286B22"/>
    <w:rsid w:val="003C5258"/>
    <w:rsid w:val="00404704"/>
    <w:rsid w:val="00434620"/>
    <w:rsid w:val="00437383"/>
    <w:rsid w:val="004E6AB1"/>
    <w:rsid w:val="004E77FE"/>
    <w:rsid w:val="00502EA8"/>
    <w:rsid w:val="0056725E"/>
    <w:rsid w:val="00567B03"/>
    <w:rsid w:val="005E3562"/>
    <w:rsid w:val="005E56F2"/>
    <w:rsid w:val="00627CD0"/>
    <w:rsid w:val="00675A09"/>
    <w:rsid w:val="006855B9"/>
    <w:rsid w:val="007049C5"/>
    <w:rsid w:val="00744227"/>
    <w:rsid w:val="00756740"/>
    <w:rsid w:val="007B468A"/>
    <w:rsid w:val="007F50AC"/>
    <w:rsid w:val="008109A6"/>
    <w:rsid w:val="00822E3D"/>
    <w:rsid w:val="00837A6D"/>
    <w:rsid w:val="0089168F"/>
    <w:rsid w:val="008A457C"/>
    <w:rsid w:val="009311A4"/>
    <w:rsid w:val="009741C7"/>
    <w:rsid w:val="00A83F67"/>
    <w:rsid w:val="00AB3808"/>
    <w:rsid w:val="00B7028A"/>
    <w:rsid w:val="00B8581A"/>
    <w:rsid w:val="00BB5656"/>
    <w:rsid w:val="00BC7D7F"/>
    <w:rsid w:val="00C10EDE"/>
    <w:rsid w:val="00C7744A"/>
    <w:rsid w:val="00D152EB"/>
    <w:rsid w:val="00D21FFF"/>
    <w:rsid w:val="00D3043C"/>
    <w:rsid w:val="00D82524"/>
    <w:rsid w:val="00D875CA"/>
    <w:rsid w:val="00DA5D1D"/>
    <w:rsid w:val="00DD3606"/>
    <w:rsid w:val="00E03036"/>
    <w:rsid w:val="00E06785"/>
    <w:rsid w:val="00E268D3"/>
    <w:rsid w:val="00E33077"/>
    <w:rsid w:val="00E70DE9"/>
    <w:rsid w:val="00E91B6B"/>
    <w:rsid w:val="00F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F334"/>
  <w15:chartTrackingRefBased/>
  <w15:docId w15:val="{1FB967D3-E083-4FDD-948A-BBE6AD06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F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7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875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75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E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1F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8A"/>
  </w:style>
  <w:style w:type="paragraph" w:styleId="Footer">
    <w:name w:val="footer"/>
    <w:basedOn w:val="Normal"/>
    <w:link w:val="FooterChar"/>
    <w:uiPriority w:val="99"/>
    <w:unhideWhenUsed/>
    <w:rsid w:val="007B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8A"/>
  </w:style>
  <w:style w:type="character" w:customStyle="1" w:styleId="Heading3Char">
    <w:name w:val="Heading 3 Char"/>
    <w:basedOn w:val="DefaultParagraphFont"/>
    <w:link w:val="Heading3"/>
    <w:uiPriority w:val="9"/>
    <w:rsid w:val="009311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4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0705.203039C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adompe3@ufl.edu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Garren,Timothy D</dc:creator>
  <cp:keywords/>
  <dc:description/>
  <cp:lastModifiedBy>Dompe,Alexander G,III</cp:lastModifiedBy>
  <cp:revision>12</cp:revision>
  <cp:lastPrinted>2019-05-16T18:26:00Z</cp:lastPrinted>
  <dcterms:created xsi:type="dcterms:W3CDTF">2019-05-16T11:50:00Z</dcterms:created>
  <dcterms:modified xsi:type="dcterms:W3CDTF">2019-05-16T18:27:00Z</dcterms:modified>
</cp:coreProperties>
</file>